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923" w:type="dxa"/>
        <w:tblInd w:w="-28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7"/>
        <w:gridCol w:w="5566"/>
      </w:tblGrid>
      <w:tr w14:paraId="750A9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4357" w:type="dxa"/>
            <w:shd w:val="clear" w:color="auto" w:fill="auto"/>
          </w:tcPr>
          <w:p w14:paraId="34698530"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bookmarkStart w:id="0" w:name="_Hlk1118679"/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566" w:type="dxa"/>
            <w:shd w:val="clear" w:color="auto" w:fill="auto"/>
          </w:tcPr>
          <w:p w14:paraId="72179026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УТВЕРЖДАЮ</w:t>
            </w:r>
          </w:p>
        </w:tc>
      </w:tr>
      <w:tr w14:paraId="72C04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57" w:type="dxa"/>
            <w:shd w:val="clear" w:color="auto" w:fill="auto"/>
          </w:tcPr>
          <w:p w14:paraId="2A6A02F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 педсовете 14.01.2019 г.</w:t>
            </w:r>
          </w:p>
          <w:p w14:paraId="3B474621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Протокол №1</w:t>
            </w:r>
          </w:p>
        </w:tc>
        <w:tc>
          <w:tcPr>
            <w:tcW w:w="5566" w:type="dxa"/>
            <w:shd w:val="clear" w:color="auto" w:fill="auto"/>
          </w:tcPr>
          <w:p w14:paraId="2E09025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Директор АНО ДПО  </w:t>
            </w:r>
          </w:p>
          <w:p w14:paraId="45ECB32F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«Златоустовский учебно-курсовой</w:t>
            </w:r>
          </w:p>
          <w:p w14:paraId="226DAB7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комбинат»</w:t>
            </w:r>
          </w:p>
        </w:tc>
      </w:tr>
      <w:tr w14:paraId="7CD58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357" w:type="dxa"/>
            <w:shd w:val="clear" w:color="auto" w:fill="auto"/>
          </w:tcPr>
          <w:p w14:paraId="796C9FB7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Приказ об утверждении №2 </w:t>
            </w:r>
          </w:p>
          <w:p w14:paraId="2941F62C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 14.01.2019 г.</w:t>
            </w:r>
          </w:p>
        </w:tc>
        <w:tc>
          <w:tcPr>
            <w:tcW w:w="5566" w:type="dxa"/>
            <w:shd w:val="clear" w:color="auto" w:fill="auto"/>
          </w:tcPr>
          <w:p w14:paraId="0BB7318E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В.А. Пригородов</w:t>
            </w:r>
          </w:p>
          <w:p w14:paraId="6EBAFDDC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«14» января 2019 год</w:t>
            </w:r>
          </w:p>
          <w:p w14:paraId="13B5E078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14:paraId="2D4ADCE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6A3EB3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 xml:space="preserve">устанавливающее язык (языки) образования </w:t>
      </w:r>
    </w:p>
    <w:p w14:paraId="179109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АНО ДПО «Златоустовский учебно-курсовой комбинат»</w:t>
      </w:r>
    </w:p>
    <w:p w14:paraId="7C27A1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BE769A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1A7FB2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требованиями следующих нормативных правовых документов: </w:t>
      </w:r>
    </w:p>
    <w:p w14:paraId="037DC9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Федеральный закон Российской Федерации от 29.12.2012 г. № 273 ФЗ «Об образовании в Российской Федерации». </w:t>
      </w:r>
    </w:p>
    <w:p w14:paraId="79D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Настоящее положение определяет язык образования в образовательной организации (АНО ДПО «Златоустовский учебно-курсовой комбинат»), осуществляющей образовательную деятельность по реализуемым ею образовательным программам, в соответствии с законодательством Российской Федерации.</w:t>
      </w:r>
    </w:p>
    <w:p w14:paraId="37A255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152A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Образовательная деятельность</w:t>
      </w:r>
    </w:p>
    <w:p w14:paraId="1239F6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2.1.Образовательная деятельность в АНО ДПО «Златоустовский учебно-курсовой комбинат» осуществляется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на русском языке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31"/>
    <w:rsid w:val="001D78D8"/>
    <w:rsid w:val="00412D25"/>
    <w:rsid w:val="00700255"/>
    <w:rsid w:val="00D11231"/>
    <w:rsid w:val="00F25CE6"/>
    <w:rsid w:val="5BCB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1</Pages>
  <Words>149</Words>
  <Characters>851</Characters>
  <Lines>7</Lines>
  <Paragraphs>1</Paragraphs>
  <TotalTime>2</TotalTime>
  <ScaleCrop>false</ScaleCrop>
  <LinksUpToDate>false</LinksUpToDate>
  <CharactersWithSpaces>999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2019-02-25T09:12:00Z</dcterms:created>
  <dc:creator>User</dc:creator>
  <cp:lastModifiedBy>Петр Никитин</cp:lastModifiedBy>
  <cp:lastPrinted>2018-06-07T11:10:00Z</cp:lastPrinted>
  <dcterms:modified xsi:type="dcterms:W3CDTF">2025-04-18T08:57:04Z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D44D7D968EA440AE90799812255C45BB_13</vt:lpwstr>
  </property>
</Properties>
</file>